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E6F" w:rsidRPr="00DB0ED5" w:rsidRDefault="00781E6F" w:rsidP="00781E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Liquidity Ratio</w:t>
      </w:r>
    </w:p>
    <w:p w:rsidR="00781E6F" w:rsidRPr="00DB0ED5" w:rsidRDefault="00781E6F" w:rsidP="00781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Current Ratio = Current Assets</w:t>
      </w:r>
      <w:r w:rsidR="00C31443"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 ÷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 Current Liabilities;</w:t>
      </w:r>
    </w:p>
    <w:p w:rsidR="00781E6F" w:rsidRPr="00DB0ED5" w:rsidRDefault="00781E6F" w:rsidP="00781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Quick Ratio = Quick Assets </w:t>
      </w:r>
      <w:r w:rsidR="00C31443"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÷ 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Current Liabilities</w:t>
      </w:r>
    </w:p>
    <w:p w:rsidR="00781E6F" w:rsidRPr="00DB0ED5" w:rsidRDefault="00781E6F" w:rsidP="00781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Quick Ratio = Quick Liquid A </w:t>
      </w:r>
      <w:proofErr w:type="spellStart"/>
      <w:r w:rsidRPr="00DB0ED5">
        <w:rPr>
          <w:rFonts w:ascii="Times New Roman" w:hAnsi="Times New Roman" w:cs="Times New Roman"/>
          <w:b/>
          <w:bCs/>
          <w:sz w:val="20"/>
          <w:szCs w:val="20"/>
        </w:rPr>
        <w:t>ssets</w:t>
      </w:r>
      <w:proofErr w:type="spellEnd"/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31443"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÷ 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Quick Liabilities</w:t>
      </w:r>
    </w:p>
    <w:p w:rsidR="00781E6F" w:rsidRPr="00DB0ED5" w:rsidRDefault="00781E6F" w:rsidP="00781E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Meaning of the terms used:</w:t>
      </w:r>
    </w:p>
    <w:p w:rsidR="00781E6F" w:rsidRPr="00DB0ED5" w:rsidRDefault="00781E6F" w:rsidP="00781E6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 xml:space="preserve">Current Assets = </w:t>
      </w:r>
      <w:r w:rsidRPr="00DB0ED5">
        <w:rPr>
          <w:rFonts w:ascii="Times New Roman" w:hAnsi="Times New Roman" w:cs="Times New Roman"/>
          <w:sz w:val="20"/>
          <w:szCs w:val="20"/>
        </w:rPr>
        <w:tab/>
        <w:t>Inventories +Sundry Debtors +Cash &amp; Bank Balance +</w:t>
      </w:r>
    </w:p>
    <w:p w:rsidR="00781E6F" w:rsidRPr="00DB0ED5" w:rsidRDefault="00781E6F" w:rsidP="00781E6F">
      <w:pPr>
        <w:pStyle w:val="ListParagraph"/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 xml:space="preserve">   </w:t>
      </w:r>
      <w:r w:rsidRPr="00DB0ED5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DB0ED5">
        <w:rPr>
          <w:rFonts w:ascii="Times New Roman" w:hAnsi="Times New Roman" w:cs="Times New Roman"/>
          <w:sz w:val="20"/>
          <w:szCs w:val="20"/>
        </w:rPr>
        <w:t>Receivables/ Accruals+ Loans &amp; Advances+ Disposable Investment.</w:t>
      </w:r>
      <w:proofErr w:type="gramEnd"/>
    </w:p>
    <w:p w:rsidR="00781E6F" w:rsidRPr="00DB0ED5" w:rsidRDefault="00781E6F" w:rsidP="00781E6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Current Liabilities = Creditors for goods &amp; Services +Short-term Loans+ Bank</w:t>
      </w:r>
    </w:p>
    <w:p w:rsidR="00781E6F" w:rsidRPr="00DB0ED5" w:rsidRDefault="00BE0D22" w:rsidP="00781E6F">
      <w:pPr>
        <w:pStyle w:val="ListParagraph"/>
        <w:autoSpaceDE w:val="0"/>
        <w:autoSpaceDN w:val="0"/>
        <w:adjustRightInd w:val="0"/>
        <w:spacing w:after="0" w:line="240" w:lineRule="auto"/>
        <w:ind w:left="2520" w:firstLine="36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 xml:space="preserve">   </w:t>
      </w:r>
      <w:r w:rsidR="00781E6F" w:rsidRPr="00DB0ED5">
        <w:rPr>
          <w:rFonts w:ascii="Times New Roman" w:hAnsi="Times New Roman" w:cs="Times New Roman"/>
          <w:sz w:val="20"/>
          <w:szCs w:val="20"/>
        </w:rPr>
        <w:t>Overdraft+ Cash Credit +Outstanding Expenses+ Provision for</w:t>
      </w:r>
    </w:p>
    <w:p w:rsidR="00781E6F" w:rsidRPr="00DB0ED5" w:rsidRDefault="00BE0D22" w:rsidP="00781E6F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="00781E6F" w:rsidRPr="00DB0ED5">
        <w:rPr>
          <w:rFonts w:ascii="Times New Roman" w:hAnsi="Times New Roman" w:cs="Times New Roman"/>
          <w:sz w:val="20"/>
          <w:szCs w:val="20"/>
        </w:rPr>
        <w:t>Taxation+ Proposed Dividend +Unclaimed Dividend.</w:t>
      </w:r>
      <w:proofErr w:type="gramEnd"/>
    </w:p>
    <w:p w:rsidR="00781E6F" w:rsidRPr="00DB0ED5" w:rsidRDefault="00781E6F" w:rsidP="00781E6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Quick Assets = Current Assets –Inventories</w:t>
      </w:r>
    </w:p>
    <w:p w:rsidR="00781E6F" w:rsidRPr="00DB0ED5" w:rsidRDefault="00781E6F" w:rsidP="00781E6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Quick Liabilities = Current Liabilities –Bank Overdraft –Cash Credit</w:t>
      </w:r>
    </w:p>
    <w:p w:rsidR="00781E6F" w:rsidRPr="00DB0ED5" w:rsidRDefault="00CA0D74" w:rsidP="00781E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noProof/>
          <w:sz w:val="20"/>
          <w:szCs w:val="20"/>
        </w:rPr>
        <w:drawing>
          <wp:inline distT="0" distB="0" distL="0" distR="0">
            <wp:extent cx="5715000" cy="95250"/>
            <wp:effectExtent l="19050" t="0" r="0" b="0"/>
            <wp:docPr id="1" name="Picture 1" descr="C:\Program Files\Microsoft Office\MEDIA\OFFICE12\Lines\BD1476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OFFICE12\Lines\BD14768_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E6F" w:rsidRPr="00DB0ED5" w:rsidRDefault="00781E6F" w:rsidP="00781E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Coverage Ratios: </w:t>
      </w:r>
      <w:r w:rsidRPr="00DB0ED5">
        <w:rPr>
          <w:rFonts w:ascii="Times New Roman" w:hAnsi="Times New Roman" w:cs="Times New Roman"/>
          <w:sz w:val="20"/>
          <w:szCs w:val="20"/>
        </w:rPr>
        <w:t>The coverage ratios measure the firm’s ability to service the fixed liabilities.</w:t>
      </w:r>
    </w:p>
    <w:p w:rsidR="00781E6F" w:rsidRPr="00DB0ED5" w:rsidRDefault="00781E6F" w:rsidP="00781E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Debt service coverage ratio = {Earning Available for Debt Service </w:t>
      </w:r>
      <w:r w:rsidR="00C31443"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÷ 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(Interest +Installments)}</w:t>
      </w:r>
    </w:p>
    <w:p w:rsidR="00781E6F" w:rsidRPr="00DB0ED5" w:rsidRDefault="00781E6F" w:rsidP="00781E6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Earning for debt service = Net profit+ Non -cash operating expenses like depreciation and</w:t>
      </w:r>
    </w:p>
    <w:p w:rsidR="00781E6F" w:rsidRPr="00DB0ED5" w:rsidRDefault="00781E6F" w:rsidP="00781E6F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DB0ED5">
        <w:rPr>
          <w:rFonts w:ascii="Times New Roman" w:hAnsi="Times New Roman" w:cs="Times New Roman"/>
          <w:sz w:val="20"/>
          <w:szCs w:val="20"/>
        </w:rPr>
        <w:t>other</w:t>
      </w:r>
      <w:proofErr w:type="gramEnd"/>
      <w:r w:rsidRPr="00DB0ED5">
        <w:rPr>
          <w:rFonts w:ascii="Times New Roman" w:hAnsi="Times New Roman" w:cs="Times New Roman"/>
          <w:sz w:val="20"/>
          <w:szCs w:val="20"/>
        </w:rPr>
        <w:t xml:space="preserve"> amortizations+ non -operating adjustments like loss on</w:t>
      </w:r>
    </w:p>
    <w:p w:rsidR="008E4897" w:rsidRPr="00DB0ED5" w:rsidRDefault="00781E6F" w:rsidP="00BE0D22">
      <w:pPr>
        <w:pStyle w:val="ListParagraph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DB0ED5">
        <w:rPr>
          <w:rFonts w:ascii="Times New Roman" w:hAnsi="Times New Roman" w:cs="Times New Roman"/>
          <w:sz w:val="20"/>
          <w:szCs w:val="20"/>
        </w:rPr>
        <w:t>sales</w:t>
      </w:r>
      <w:proofErr w:type="gramEnd"/>
      <w:r w:rsidRPr="00DB0ED5">
        <w:rPr>
          <w:rFonts w:ascii="Times New Roman" w:hAnsi="Times New Roman" w:cs="Times New Roman"/>
          <w:sz w:val="20"/>
          <w:szCs w:val="20"/>
        </w:rPr>
        <w:t xml:space="preserve"> of +Fixed assets+ interest on Debt fund.</w:t>
      </w:r>
    </w:p>
    <w:p w:rsidR="00BE0D22" w:rsidRPr="00DB0ED5" w:rsidRDefault="00BE0D22" w:rsidP="00BE0D2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Interest Coverage Ratio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EBIT </w:t>
      </w:r>
      <w:r w:rsidR="005C38C9" w:rsidRPr="00DB0ED5">
        <w:rPr>
          <w:rFonts w:ascii="Times New Roman" w:hAnsi="Times New Roman" w:cs="Times New Roman"/>
          <w:b/>
          <w:bCs/>
          <w:sz w:val="20"/>
          <w:szCs w:val="20"/>
        </w:rPr>
        <w:t>+</w:t>
      </w:r>
      <w:r w:rsidRPr="00DB0ED5">
        <w:rPr>
          <w:rFonts w:ascii="Times New Roman" w:hAnsi="Times New Roman" w:cs="Times New Roman"/>
          <w:bCs/>
          <w:sz w:val="20"/>
          <w:szCs w:val="20"/>
        </w:rPr>
        <w:t>Interest</w:t>
      </w:r>
    </w:p>
    <w:p w:rsidR="00BE0D22" w:rsidRPr="00DB0ED5" w:rsidRDefault="00BE0D22" w:rsidP="00BE0D2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Preference Dividend Coverage ratio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EAT </w:t>
      </w:r>
      <w:r w:rsidR="005C38C9" w:rsidRPr="00DB0ED5">
        <w:rPr>
          <w:rFonts w:ascii="Times New Roman" w:hAnsi="Times New Roman" w:cs="Times New Roman"/>
          <w:b/>
          <w:bCs/>
          <w:sz w:val="20"/>
          <w:szCs w:val="20"/>
        </w:rPr>
        <w:t>+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 Preference dividend liability</w:t>
      </w:r>
    </w:p>
    <w:p w:rsidR="00BE0D22" w:rsidRPr="00DB0ED5" w:rsidRDefault="00BE0D22" w:rsidP="00BE0D2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 xml:space="preserve">Capital Gearing Ratio = </w:t>
      </w:r>
      <w:r w:rsidRPr="00DB0ED5">
        <w:rPr>
          <w:rFonts w:ascii="Times New Roman" w:hAnsi="Times New Roman" w:cs="Times New Roman"/>
          <w:sz w:val="20"/>
          <w:szCs w:val="20"/>
          <w:u w:val="single"/>
        </w:rPr>
        <w:t>Preference share capital+ Debentures +Long term loan</w:t>
      </w:r>
    </w:p>
    <w:p w:rsidR="00BE0D22" w:rsidRPr="00DB0ED5" w:rsidRDefault="00BE0D22" w:rsidP="00BE0D22">
      <w:pPr>
        <w:pStyle w:val="ListParagraph"/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 xml:space="preserve">    </w:t>
      </w:r>
      <w:r w:rsidR="005C38C9" w:rsidRPr="00DB0ED5">
        <w:rPr>
          <w:rFonts w:ascii="Times New Roman" w:hAnsi="Times New Roman" w:cs="Times New Roman"/>
          <w:sz w:val="20"/>
          <w:szCs w:val="20"/>
        </w:rPr>
        <w:tab/>
      </w:r>
      <w:r w:rsidR="005C38C9" w:rsidRPr="00DB0ED5">
        <w:rPr>
          <w:rFonts w:ascii="Times New Roman" w:hAnsi="Times New Roman" w:cs="Times New Roman"/>
          <w:sz w:val="20"/>
          <w:szCs w:val="20"/>
        </w:rPr>
        <w:tab/>
        <w:t xml:space="preserve">Equity </w:t>
      </w:r>
      <w:proofErr w:type="gramStart"/>
      <w:r w:rsidR="005C38C9" w:rsidRPr="00DB0ED5">
        <w:rPr>
          <w:rFonts w:ascii="Times New Roman" w:hAnsi="Times New Roman" w:cs="Times New Roman"/>
          <w:sz w:val="20"/>
          <w:szCs w:val="20"/>
        </w:rPr>
        <w:t>share holder</w:t>
      </w:r>
      <w:proofErr w:type="gramEnd"/>
      <w:r w:rsidR="005C38C9" w:rsidRPr="00DB0ED5">
        <w:rPr>
          <w:rFonts w:ascii="Times New Roman" w:hAnsi="Times New Roman" w:cs="Times New Roman"/>
          <w:sz w:val="20"/>
          <w:szCs w:val="20"/>
        </w:rPr>
        <w:t xml:space="preserve"> fund</w:t>
      </w:r>
    </w:p>
    <w:p w:rsidR="005C38C9" w:rsidRPr="00DB0ED5" w:rsidRDefault="005C38C9" w:rsidP="005C3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ab/>
        <w:t>Equity Share holder fund = Equity share capital + Reserve &amp; surplus – Miss Exp – Losses</w:t>
      </w:r>
    </w:p>
    <w:p w:rsidR="00BE0D22" w:rsidRPr="00DB0ED5" w:rsidRDefault="00CA0D74" w:rsidP="00CA0D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715000" cy="95250"/>
            <wp:effectExtent l="19050" t="0" r="0" b="0"/>
            <wp:docPr id="2" name="Picture 2" descr="C:\Program Files\Microsoft Office\MEDIA\OFFICE12\Lines\BD1476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OFFICE12\Lines\BD14768_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74" w:rsidRPr="00DB0ED5" w:rsidRDefault="00CA0D74" w:rsidP="00CA0D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Debt Equity Ratio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Debt 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+</w:t>
      </w:r>
      <w:r w:rsidRPr="00DB0ED5">
        <w:rPr>
          <w:rFonts w:ascii="Times New Roman" w:hAnsi="Times New Roman" w:cs="Times New Roman"/>
          <w:bCs/>
          <w:sz w:val="20"/>
          <w:szCs w:val="20"/>
        </w:rPr>
        <w:t>Equity</w:t>
      </w:r>
    </w:p>
    <w:p w:rsidR="005C38C9" w:rsidRPr="00DB0ED5" w:rsidRDefault="005C38C9" w:rsidP="005C38C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Debt = Debenture + Long term loan</w:t>
      </w:r>
    </w:p>
    <w:p w:rsidR="005C38C9" w:rsidRPr="00DB0ED5" w:rsidRDefault="005C38C9" w:rsidP="005C38C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Equity = Equity Share capital + Preference Share capital – Miss exp – Accumulated Losses</w:t>
      </w:r>
    </w:p>
    <w:p w:rsidR="004F3023" w:rsidRPr="00DB0ED5" w:rsidRDefault="004F3023" w:rsidP="004F3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sz w:val="20"/>
          <w:szCs w:val="20"/>
        </w:rPr>
        <w:t>Proprietary Fund Ratio</w:t>
      </w:r>
      <w:r w:rsidRPr="00DB0ED5">
        <w:rPr>
          <w:rFonts w:ascii="Times New Roman" w:hAnsi="Times New Roman" w:cs="Times New Roman"/>
          <w:sz w:val="20"/>
          <w:szCs w:val="20"/>
        </w:rPr>
        <w:t xml:space="preserve"> </w:t>
      </w:r>
      <w:r w:rsidRPr="00DB0ED5">
        <w:rPr>
          <w:rFonts w:ascii="Times New Roman" w:hAnsi="Times New Roman" w:cs="Times New Roman"/>
          <w:b/>
          <w:sz w:val="20"/>
          <w:szCs w:val="20"/>
        </w:rPr>
        <w:t>=</w:t>
      </w:r>
      <w:r w:rsidRPr="00DB0ED5">
        <w:rPr>
          <w:rFonts w:ascii="Times New Roman" w:hAnsi="Times New Roman" w:cs="Times New Roman"/>
          <w:sz w:val="20"/>
          <w:szCs w:val="20"/>
        </w:rPr>
        <w:t xml:space="preserve"> Equity 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÷ </w:t>
      </w:r>
      <w:r w:rsidRPr="00DB0ED5">
        <w:rPr>
          <w:rFonts w:ascii="Times New Roman" w:hAnsi="Times New Roman" w:cs="Times New Roman"/>
          <w:bCs/>
          <w:sz w:val="20"/>
          <w:szCs w:val="20"/>
        </w:rPr>
        <w:t>(Total Asset – Miss Exp)</w:t>
      </w:r>
    </w:p>
    <w:p w:rsidR="005C38C9" w:rsidRPr="00DB0ED5" w:rsidRDefault="005C38C9" w:rsidP="005C3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715000" cy="95250"/>
            <wp:effectExtent l="19050" t="0" r="0" b="0"/>
            <wp:docPr id="3" name="Picture 3" descr="C:\Program Files\Microsoft Office\MEDIA\OFFICE12\Lines\BD1476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OFFICE12\Lines\BD14768_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8C9" w:rsidRPr="00DB0ED5" w:rsidRDefault="005C38C9" w:rsidP="005C3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Activity Ratios: </w:t>
      </w:r>
      <w:r w:rsidRPr="00DB0ED5">
        <w:rPr>
          <w:rFonts w:ascii="Times New Roman" w:hAnsi="Times New Roman" w:cs="Times New Roman"/>
          <w:sz w:val="20"/>
          <w:szCs w:val="20"/>
        </w:rPr>
        <w:t xml:space="preserve">The activity ratios </w:t>
      </w:r>
      <w:proofErr w:type="gramStart"/>
      <w:r w:rsidRPr="00DB0ED5">
        <w:rPr>
          <w:rFonts w:ascii="Times New Roman" w:hAnsi="Times New Roman" w:cs="Times New Roman"/>
          <w:sz w:val="20"/>
          <w:szCs w:val="20"/>
        </w:rPr>
        <w:t>are also called</w:t>
      </w:r>
      <w:proofErr w:type="gramEnd"/>
      <w:r w:rsidRPr="00DB0ED5">
        <w:rPr>
          <w:rFonts w:ascii="Times New Roman" w:hAnsi="Times New Roman" w:cs="Times New Roman"/>
          <w:sz w:val="20"/>
          <w:szCs w:val="20"/>
        </w:rPr>
        <w:t xml:space="preserve"> the turnover ratios or performance ratios.</w:t>
      </w:r>
    </w:p>
    <w:p w:rsidR="005C38C9" w:rsidRPr="00DB0ED5" w:rsidRDefault="005C38C9" w:rsidP="005C38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Capital Turnover Ratio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Sales </w:t>
      </w:r>
      <w:r w:rsidR="00A309BE" w:rsidRPr="00DB0ED5">
        <w:rPr>
          <w:rFonts w:ascii="Times New Roman" w:hAnsi="Times New Roman" w:cs="Times New Roman"/>
          <w:b/>
          <w:bCs/>
          <w:sz w:val="20"/>
          <w:szCs w:val="20"/>
        </w:rPr>
        <w:t>÷</w:t>
      </w:r>
      <w:r w:rsidRPr="00DB0ED5">
        <w:rPr>
          <w:rFonts w:ascii="Times New Roman" w:hAnsi="Times New Roman" w:cs="Times New Roman"/>
          <w:bCs/>
          <w:sz w:val="20"/>
          <w:szCs w:val="20"/>
        </w:rPr>
        <w:t>Capital Employed</w:t>
      </w:r>
    </w:p>
    <w:p w:rsidR="005C38C9" w:rsidRPr="00DB0ED5" w:rsidRDefault="005C38C9" w:rsidP="005C38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Fixed Assets turnover ratio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Sales </w:t>
      </w:r>
      <w:r w:rsidR="00A309BE" w:rsidRPr="00DB0ED5">
        <w:rPr>
          <w:rFonts w:ascii="Times New Roman" w:hAnsi="Times New Roman" w:cs="Times New Roman"/>
          <w:b/>
          <w:bCs/>
          <w:sz w:val="20"/>
          <w:szCs w:val="20"/>
        </w:rPr>
        <w:t>÷</w:t>
      </w:r>
      <w:r w:rsidRPr="00DB0ED5">
        <w:rPr>
          <w:rFonts w:ascii="Times New Roman" w:hAnsi="Times New Roman" w:cs="Times New Roman"/>
          <w:bCs/>
          <w:sz w:val="20"/>
          <w:szCs w:val="20"/>
        </w:rPr>
        <w:t>Capital Assets</w:t>
      </w:r>
    </w:p>
    <w:p w:rsidR="005C38C9" w:rsidRPr="00DB0ED5" w:rsidRDefault="005C38C9" w:rsidP="005C38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Working Capital Turnover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Sales </w:t>
      </w:r>
      <w:r w:rsidR="00A309BE" w:rsidRPr="00DB0ED5">
        <w:rPr>
          <w:rFonts w:ascii="Times New Roman" w:hAnsi="Times New Roman" w:cs="Times New Roman"/>
          <w:b/>
          <w:bCs/>
          <w:sz w:val="20"/>
          <w:szCs w:val="20"/>
        </w:rPr>
        <w:t>÷</w:t>
      </w:r>
      <w:r w:rsidRPr="00DB0ED5">
        <w:rPr>
          <w:rFonts w:ascii="Times New Roman" w:hAnsi="Times New Roman" w:cs="Times New Roman"/>
          <w:bCs/>
          <w:sz w:val="20"/>
          <w:szCs w:val="20"/>
        </w:rPr>
        <w:t>Working Capital</w:t>
      </w:r>
    </w:p>
    <w:p w:rsidR="00A309BE" w:rsidRPr="00DB0ED5" w:rsidRDefault="005C38C9" w:rsidP="00A309B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Inventory Turnover Ratio: </w:t>
      </w:r>
      <w:r w:rsidRPr="00DB0ED5">
        <w:rPr>
          <w:rFonts w:ascii="Times New Roman" w:hAnsi="Times New Roman" w:cs="Times New Roman"/>
          <w:sz w:val="20"/>
          <w:szCs w:val="20"/>
        </w:rPr>
        <w:t xml:space="preserve">This ratio also known as stock turnover ratio establishes the relationship </w:t>
      </w:r>
    </w:p>
    <w:p w:rsidR="005C38C9" w:rsidRPr="00DB0ED5" w:rsidRDefault="005C38C9" w:rsidP="00A309B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proofErr w:type="gramStart"/>
      <w:r w:rsidRPr="00DB0ED5">
        <w:rPr>
          <w:rFonts w:ascii="Times New Roman" w:hAnsi="Times New Roman" w:cs="Times New Roman"/>
          <w:sz w:val="20"/>
          <w:szCs w:val="20"/>
        </w:rPr>
        <w:t>between</w:t>
      </w:r>
      <w:proofErr w:type="gramEnd"/>
      <w:r w:rsidRPr="00DB0ED5">
        <w:rPr>
          <w:rFonts w:ascii="Times New Roman" w:hAnsi="Times New Roman" w:cs="Times New Roman"/>
          <w:sz w:val="20"/>
          <w:szCs w:val="20"/>
        </w:rPr>
        <w:t xml:space="preserve"> the cost of goods sold.</w:t>
      </w:r>
    </w:p>
    <w:p w:rsidR="005C38C9" w:rsidRPr="00DB0ED5" w:rsidRDefault="005C38C9" w:rsidP="005C38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Inventory Turnover Ratio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COS or GOGS </w:t>
      </w:r>
      <w:r w:rsidR="00A309BE" w:rsidRPr="00DB0ED5">
        <w:rPr>
          <w:rFonts w:ascii="Times New Roman" w:hAnsi="Times New Roman" w:cs="Times New Roman"/>
          <w:b/>
          <w:bCs/>
          <w:sz w:val="20"/>
          <w:szCs w:val="20"/>
        </w:rPr>
        <w:t>÷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 Average Inventory</w:t>
      </w:r>
    </w:p>
    <w:p w:rsidR="005C38C9" w:rsidRPr="00DB0ED5" w:rsidRDefault="005C38C9" w:rsidP="005C38C9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Average Inventory = {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(Opening Stock+ Closing stock) </w:t>
      </w:r>
      <w:r w:rsidR="00A309BE" w:rsidRPr="00DB0ED5">
        <w:rPr>
          <w:rFonts w:ascii="Times New Roman" w:hAnsi="Times New Roman" w:cs="Times New Roman"/>
          <w:b/>
          <w:bCs/>
          <w:sz w:val="20"/>
          <w:szCs w:val="20"/>
        </w:rPr>
        <w:t>÷</w:t>
      </w:r>
      <w:r w:rsidRPr="00DB0ED5">
        <w:rPr>
          <w:rFonts w:ascii="Times New Roman" w:hAnsi="Times New Roman" w:cs="Times New Roman"/>
          <w:bCs/>
          <w:sz w:val="20"/>
          <w:szCs w:val="20"/>
        </w:rPr>
        <w:t>2}</w:t>
      </w:r>
    </w:p>
    <w:p w:rsidR="005C38C9" w:rsidRPr="00DB0ED5" w:rsidRDefault="005C38C9" w:rsidP="005C38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sz w:val="20"/>
          <w:szCs w:val="20"/>
        </w:rPr>
        <w:t>In the case of inventory of raw material</w:t>
      </w:r>
      <w:r w:rsidR="00A309BE" w:rsidRPr="00DB0ED5">
        <w:rPr>
          <w:rFonts w:ascii="Times New Roman" w:hAnsi="Times New Roman" w:cs="Times New Roman"/>
          <w:b/>
          <w:sz w:val="20"/>
          <w:szCs w:val="20"/>
        </w:rPr>
        <w:t xml:space="preserve">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Raw Material Consumed </w:t>
      </w:r>
      <w:r w:rsidR="00A309BE" w:rsidRPr="00DB0ED5">
        <w:rPr>
          <w:rFonts w:ascii="Times New Roman" w:hAnsi="Times New Roman" w:cs="Times New Roman"/>
          <w:b/>
          <w:bCs/>
          <w:sz w:val="20"/>
          <w:szCs w:val="20"/>
        </w:rPr>
        <w:t>÷</w:t>
      </w:r>
      <w:r w:rsidRPr="00DB0ED5">
        <w:rPr>
          <w:rFonts w:ascii="Times New Roman" w:hAnsi="Times New Roman" w:cs="Times New Roman"/>
          <w:bCs/>
          <w:sz w:val="20"/>
          <w:szCs w:val="20"/>
        </w:rPr>
        <w:t>Average Raw Material Stock</w:t>
      </w:r>
    </w:p>
    <w:p w:rsidR="00A309BE" w:rsidRPr="00DB0ED5" w:rsidRDefault="00A309BE" w:rsidP="00A3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noProof/>
          <w:sz w:val="20"/>
          <w:szCs w:val="20"/>
        </w:rPr>
        <w:drawing>
          <wp:inline distT="0" distB="0" distL="0" distR="0">
            <wp:extent cx="5715000" cy="95250"/>
            <wp:effectExtent l="19050" t="0" r="0" b="0"/>
            <wp:docPr id="4" name="Picture 4" descr="C:\Program Files\Microsoft Office\MEDIA\OFFICE12\Lines\BD1476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OFFICE12\Lines\BD14768_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9BE" w:rsidRPr="00DB0ED5" w:rsidRDefault="00A309BE" w:rsidP="00A3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Debtors’ turnover ratio = 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Credit Sales 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÷</w:t>
      </w:r>
      <w:r w:rsidRPr="00DB0ED5">
        <w:rPr>
          <w:rFonts w:ascii="Times New Roman" w:hAnsi="Times New Roman" w:cs="Times New Roman"/>
          <w:bCs/>
          <w:sz w:val="20"/>
          <w:szCs w:val="20"/>
        </w:rPr>
        <w:t xml:space="preserve"> Average Accounts </w:t>
      </w:r>
      <w:proofErr w:type="gramStart"/>
      <w:r w:rsidRPr="00DB0ED5">
        <w:rPr>
          <w:rFonts w:ascii="Times New Roman" w:hAnsi="Times New Roman" w:cs="Times New Roman"/>
          <w:bCs/>
          <w:sz w:val="20"/>
          <w:szCs w:val="20"/>
        </w:rPr>
        <w:t xml:space="preserve">Receivable </w:t>
      </w:r>
      <w:r w:rsidRPr="00DB0ED5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A309BE" w:rsidRPr="00DB0ED5" w:rsidRDefault="00A309BE" w:rsidP="00A3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Creditors turnover ratio = </w:t>
      </w:r>
      <w:r w:rsidRPr="00DB0ED5">
        <w:rPr>
          <w:rFonts w:ascii="Times New Roman" w:hAnsi="Times New Roman" w:cs="Times New Roman"/>
          <w:bCs/>
          <w:sz w:val="20"/>
          <w:szCs w:val="20"/>
        </w:rPr>
        <w:t>Credit Purchase ¸ Average Accounts Payable</w:t>
      </w:r>
      <w:r w:rsidRPr="00DB0ED5">
        <w:rPr>
          <w:rFonts w:ascii="Times New Roman" w:hAnsi="Times New Roman" w:cs="Times New Roman"/>
          <w:sz w:val="20"/>
          <w:szCs w:val="20"/>
        </w:rPr>
        <w:t>.</w:t>
      </w:r>
    </w:p>
    <w:p w:rsidR="00A309BE" w:rsidRPr="00DB0ED5" w:rsidRDefault="00A309BE" w:rsidP="00A3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09BE" w:rsidRPr="00DB0ED5" w:rsidRDefault="00A309BE" w:rsidP="00DB0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Debtors’ turnover ratio indicates the average collection period. However</w:t>
      </w:r>
      <w:proofErr w:type="gramStart"/>
      <w:r w:rsidRPr="00DB0ED5">
        <w:rPr>
          <w:rFonts w:ascii="Times New Roman" w:hAnsi="Times New Roman" w:cs="Times New Roman"/>
          <w:sz w:val="20"/>
          <w:szCs w:val="20"/>
        </w:rPr>
        <w:t>,  the</w:t>
      </w:r>
      <w:proofErr w:type="gramEnd"/>
      <w:r w:rsidRPr="00DB0ED5">
        <w:rPr>
          <w:rFonts w:ascii="Times New Roman" w:hAnsi="Times New Roman" w:cs="Times New Roman"/>
          <w:sz w:val="20"/>
          <w:szCs w:val="20"/>
        </w:rPr>
        <w:t xml:space="preserve"> average collection  period can be directly calculated as follows:</w:t>
      </w:r>
      <w:r w:rsidR="00DB0ED5">
        <w:rPr>
          <w:rFonts w:ascii="Times New Roman" w:hAnsi="Times New Roman" w:cs="Times New Roman"/>
          <w:sz w:val="20"/>
          <w:szCs w:val="20"/>
        </w:rPr>
        <w:tab/>
      </w:r>
      <w:r w:rsidR="00DB0ED5">
        <w:rPr>
          <w:rFonts w:ascii="Times New Roman" w:hAnsi="Times New Roman" w:cs="Times New Roman"/>
          <w:sz w:val="20"/>
          <w:szCs w:val="20"/>
        </w:rPr>
        <w:tab/>
      </w:r>
      <w:r w:rsidR="00DB0ED5">
        <w:rPr>
          <w:rFonts w:ascii="Times New Roman" w:hAnsi="Times New Roman" w:cs="Times New Roman"/>
          <w:sz w:val="20"/>
          <w:szCs w:val="20"/>
        </w:rPr>
        <w:tab/>
      </w:r>
      <w:r w:rsidR="00DB0ED5">
        <w:rPr>
          <w:rFonts w:ascii="Times New Roman" w:hAnsi="Times New Roman" w:cs="Times New Roman"/>
          <w:sz w:val="20"/>
          <w:szCs w:val="20"/>
        </w:rPr>
        <w:tab/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= Average Accounts Receivable</w:t>
      </w:r>
      <w:r w:rsidR="00951760"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÷ Average Daily Credit Sales</w:t>
      </w:r>
    </w:p>
    <w:p w:rsidR="00A309BE" w:rsidRPr="00DB0ED5" w:rsidRDefault="00A309BE" w:rsidP="00A3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.</w:t>
      </w:r>
      <w:r w:rsidRPr="00DB0ED5">
        <w:rPr>
          <w:rFonts w:ascii="Times New Roman" w:hAnsi="Times New Roman" w:cs="Times New Roman"/>
          <w:sz w:val="20"/>
          <w:szCs w:val="20"/>
        </w:rPr>
        <w:tab/>
      </w:r>
      <w:r w:rsidRPr="00DB0ED5">
        <w:rPr>
          <w:rFonts w:ascii="Times New Roman" w:hAnsi="Times New Roman" w:cs="Times New Roman"/>
          <w:sz w:val="20"/>
          <w:szCs w:val="20"/>
        </w:rPr>
        <w:tab/>
      </w:r>
      <w:r w:rsidRPr="00DB0ED5">
        <w:rPr>
          <w:rFonts w:ascii="Times New Roman" w:hAnsi="Times New Roman" w:cs="Times New Roman"/>
          <w:sz w:val="20"/>
          <w:szCs w:val="20"/>
        </w:rPr>
        <w:tab/>
      </w:r>
      <w:r w:rsidRPr="00DB0ED5">
        <w:rPr>
          <w:rFonts w:ascii="Times New Roman" w:hAnsi="Times New Roman" w:cs="Times New Roman"/>
          <w:sz w:val="20"/>
          <w:szCs w:val="20"/>
        </w:rPr>
        <w:tab/>
        <w:t xml:space="preserve">   </w:t>
      </w:r>
      <w:proofErr w:type="gramStart"/>
      <w:r w:rsidRPr="00DB0ED5">
        <w:rPr>
          <w:rFonts w:ascii="Times New Roman" w:hAnsi="Times New Roman" w:cs="Times New Roman"/>
          <w:sz w:val="20"/>
          <w:szCs w:val="20"/>
        </w:rPr>
        <w:t xml:space="preserve">Where </w:t>
      </w:r>
      <w:r w:rsidR="00DB3B69" w:rsidRPr="00DB0ED5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DB0ED5">
        <w:rPr>
          <w:rFonts w:ascii="Times New Roman" w:hAnsi="Times New Roman" w:cs="Times New Roman"/>
          <w:sz w:val="20"/>
          <w:szCs w:val="20"/>
        </w:rPr>
        <w:t xml:space="preserve">  </w: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Average Daily Credit Sales = Credit Sales ÷365</w:t>
      </w:r>
    </w:p>
    <w:p w:rsidR="00A309BE" w:rsidRPr="00DB0ED5" w:rsidRDefault="00A309BE" w:rsidP="00A3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Similarly</w:t>
      </w:r>
      <w:proofErr w:type="gramStart"/>
      <w:r w:rsidRPr="00DB0ED5">
        <w:rPr>
          <w:rFonts w:ascii="Times New Roman" w:hAnsi="Times New Roman" w:cs="Times New Roman"/>
          <w:sz w:val="20"/>
          <w:szCs w:val="20"/>
        </w:rPr>
        <w:t>,  Average</w:t>
      </w:r>
      <w:proofErr w:type="gramEnd"/>
      <w:r w:rsidRPr="00DB0ED5">
        <w:rPr>
          <w:rFonts w:ascii="Times New Roman" w:hAnsi="Times New Roman" w:cs="Times New Roman"/>
          <w:sz w:val="20"/>
          <w:szCs w:val="20"/>
        </w:rPr>
        <w:t xml:space="preserve"> payment period can be calculated using:</w:t>
      </w:r>
    </w:p>
    <w:p w:rsidR="00A309BE" w:rsidRPr="00DB0ED5" w:rsidRDefault="00A309BE" w:rsidP="00A309BE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= Average Accounts Payable ÷Average Daily Credit Purchase.</w:t>
      </w:r>
    </w:p>
    <w:p w:rsidR="00CA0D74" w:rsidRPr="00DB0ED5" w:rsidRDefault="00560F93" w:rsidP="00CA0D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715000" cy="95250"/>
            <wp:effectExtent l="19050" t="0" r="0" b="0"/>
            <wp:docPr id="5" name="Picture 5" descr="C:\Program Files\Microsoft Office\MEDIA\OFFICE12\Lines\BD1476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OFFICE12\Lines\BD14768_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noProof/>
          <w:sz w:val="20"/>
          <w:szCs w:val="20"/>
        </w:rPr>
        <w:pict>
          <v:rect id="_x0000_s1026" style="position:absolute;margin-left:303.75pt;margin-top:5.8pt;width:238.5pt;height:97.5pt;z-index:251658240" stroked="f">
            <v:textbox>
              <w:txbxContent>
                <w:p w:rsidR="00951760" w:rsidRDefault="00951760" w:rsidP="00951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Return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= EBIT</w:t>
                  </w:r>
                </w:p>
                <w:p w:rsidR="00951760" w:rsidRDefault="00951760" w:rsidP="00951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Capital Employed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= Equity Share capital</w:t>
                  </w:r>
                </w:p>
                <w:p w:rsidR="00951760" w:rsidRDefault="00951760" w:rsidP="00951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+Reserve &amp; Surplus + Preference Share capital +Debenture and other </w:t>
                  </w:r>
                  <w:proofErr w:type="gramStart"/>
                  <w:r>
                    <w:rPr>
                      <w:rFonts w:ascii="Arial" w:hAnsi="Arial" w:cs="Arial"/>
                      <w:sz w:val="21"/>
                      <w:szCs w:val="21"/>
                    </w:rPr>
                    <w:t>long term</w:t>
                  </w:r>
                  <w:proofErr w:type="gramEnd"/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loan </w:t>
                  </w:r>
                </w:p>
                <w:p w:rsidR="00951760" w:rsidRPr="00951760" w:rsidRDefault="00951760" w:rsidP="00951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1"/>
                      <w:szCs w:val="21"/>
                    </w:rPr>
                  </w:pPr>
                </w:p>
                <w:p w:rsidR="00951760" w:rsidRDefault="00951760" w:rsidP="00951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ROI </w:t>
                  </w:r>
                  <w:proofErr w:type="gramStart"/>
                  <w:r>
                    <w:rPr>
                      <w:rFonts w:ascii="Arial" w:hAnsi="Arial" w:cs="Arial"/>
                      <w:sz w:val="21"/>
                      <w:szCs w:val="21"/>
                    </w:rPr>
                    <w:t>can be improved</w:t>
                  </w:r>
                  <w:proofErr w:type="gramEnd"/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either by improving operating profit ratio or capital turnover or by both.</w:t>
                  </w:r>
                </w:p>
                <w:p w:rsidR="00951760" w:rsidRDefault="00951760"/>
              </w:txbxContent>
            </v:textbox>
          </v:rect>
        </w:pict>
      </w:r>
      <w:r w:rsidRPr="00DB0ED5">
        <w:rPr>
          <w:rFonts w:ascii="Times New Roman" w:hAnsi="Times New Roman" w:cs="Times New Roman"/>
          <w:b/>
          <w:bCs/>
          <w:sz w:val="20"/>
          <w:szCs w:val="20"/>
        </w:rPr>
        <w:t>Profitability Ratio: = EAT ÷ Average Shareholder fund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Earnings per share: = PAFESH ÷ No of Equity Shares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PE Ratio = Market Price per share ¸Earnings per share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Return on Capital Employed/ Return on investment.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ROI = {(Return ¸Capital Employed) ´100}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= {(Return ¸Sales</w:t>
      </w:r>
      <w:proofErr w:type="gramStart"/>
      <w:r w:rsidRPr="00DB0ED5">
        <w:rPr>
          <w:rFonts w:ascii="Times New Roman" w:hAnsi="Times New Roman" w:cs="Times New Roman"/>
          <w:sz w:val="20"/>
          <w:szCs w:val="20"/>
        </w:rPr>
        <w:t>)´</w:t>
      </w:r>
      <w:proofErr w:type="gramEnd"/>
      <w:r w:rsidRPr="00DB0ED5">
        <w:rPr>
          <w:rFonts w:ascii="Times New Roman" w:hAnsi="Times New Roman" w:cs="Times New Roman"/>
          <w:sz w:val="20"/>
          <w:szCs w:val="20"/>
        </w:rPr>
        <w:t xml:space="preserve"> (Sales ¸Capital Employed)´100}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= {(Return ¸Sales) ´100} = Profitability Ratio</w:t>
      </w:r>
    </w:p>
    <w:p w:rsidR="00560F93" w:rsidRPr="00DB0ED5" w:rsidRDefault="00951760" w:rsidP="0095176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= (Sales ¸Capital Employed) = Capital Turnover Ratio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Return on Assets (ROA):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ROA = (Net profit after taxes¸ Average total assets)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= Net profit after taxes ¸Average tangible assets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sz w:val="20"/>
          <w:szCs w:val="20"/>
        </w:rPr>
        <w:t>= Net profit after taxes ¸Average fixed assets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>Book value per share = Equity Capital+ Reserve &amp; surplus – miss Exp ¸No. of Equity Shares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Gross Margin </w:t>
      </w:r>
      <w:r w:rsidRPr="00DB0ED5">
        <w:rPr>
          <w:rFonts w:ascii="Times New Roman" w:hAnsi="Times New Roman" w:cs="Times New Roman"/>
          <w:sz w:val="20"/>
          <w:szCs w:val="20"/>
        </w:rPr>
        <w:t>= Profit before depreciation but after interest before tax.</w:t>
      </w:r>
    </w:p>
    <w:p w:rsidR="00951760" w:rsidRPr="00DB0ED5" w:rsidRDefault="00951760" w:rsidP="009517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B0ED5">
        <w:rPr>
          <w:rFonts w:ascii="Times New Roman" w:hAnsi="Times New Roman" w:cs="Times New Roman"/>
          <w:b/>
          <w:bCs/>
          <w:sz w:val="20"/>
          <w:szCs w:val="20"/>
        </w:rPr>
        <w:t xml:space="preserve">Gross margin ratio = </w:t>
      </w:r>
      <w:r w:rsidR="00DB0ED5" w:rsidRPr="00DB0ED5">
        <w:rPr>
          <w:rFonts w:ascii="Times New Roman" w:hAnsi="Times New Roman" w:cs="Times New Roman"/>
          <w:b/>
          <w:bCs/>
          <w:sz w:val="20"/>
          <w:szCs w:val="20"/>
        </w:rPr>
        <w:t>Gross Profit ÷ Sale</w:t>
      </w:r>
    </w:p>
    <w:sectPr w:rsidR="00951760" w:rsidRPr="00DB0ED5" w:rsidSect="00BE0D22">
      <w:pgSz w:w="12240" w:h="15840"/>
      <w:pgMar w:top="36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00F2"/>
    <w:multiLevelType w:val="hybridMultilevel"/>
    <w:tmpl w:val="CB9844EA"/>
    <w:lvl w:ilvl="0" w:tplc="46C2D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D2610"/>
    <w:multiLevelType w:val="hybridMultilevel"/>
    <w:tmpl w:val="B67AE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A44B3"/>
    <w:multiLevelType w:val="hybridMultilevel"/>
    <w:tmpl w:val="7F06A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D0A30"/>
    <w:multiLevelType w:val="hybridMultilevel"/>
    <w:tmpl w:val="2B6AD0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157DF3"/>
    <w:multiLevelType w:val="hybridMultilevel"/>
    <w:tmpl w:val="5688F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B5AC9"/>
    <w:multiLevelType w:val="hybridMultilevel"/>
    <w:tmpl w:val="BF80444A"/>
    <w:lvl w:ilvl="0" w:tplc="46C2D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E1622"/>
    <w:multiLevelType w:val="hybridMultilevel"/>
    <w:tmpl w:val="2E40C2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1E6F"/>
    <w:rsid w:val="000C4852"/>
    <w:rsid w:val="0010415C"/>
    <w:rsid w:val="0026524E"/>
    <w:rsid w:val="002D0B87"/>
    <w:rsid w:val="003F6668"/>
    <w:rsid w:val="0047754E"/>
    <w:rsid w:val="004B748B"/>
    <w:rsid w:val="004F3023"/>
    <w:rsid w:val="00560F93"/>
    <w:rsid w:val="005C38C9"/>
    <w:rsid w:val="00610019"/>
    <w:rsid w:val="00620B39"/>
    <w:rsid w:val="006E21BD"/>
    <w:rsid w:val="00756C17"/>
    <w:rsid w:val="00781E6F"/>
    <w:rsid w:val="00884AFC"/>
    <w:rsid w:val="008E4897"/>
    <w:rsid w:val="00951760"/>
    <w:rsid w:val="00A00AB5"/>
    <w:rsid w:val="00A309BE"/>
    <w:rsid w:val="00A837E0"/>
    <w:rsid w:val="00B15C2E"/>
    <w:rsid w:val="00BE0D22"/>
    <w:rsid w:val="00C251DD"/>
    <w:rsid w:val="00C31443"/>
    <w:rsid w:val="00CA0D74"/>
    <w:rsid w:val="00D162AA"/>
    <w:rsid w:val="00DB0ED5"/>
    <w:rsid w:val="00DB3B69"/>
    <w:rsid w:val="00E0594F"/>
    <w:rsid w:val="00E54A3C"/>
    <w:rsid w:val="00EB2D5E"/>
    <w:rsid w:val="00F36333"/>
    <w:rsid w:val="00F377A1"/>
    <w:rsid w:val="00F83888"/>
    <w:rsid w:val="00FD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E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Kuta</dc:creator>
  <cp:keywords/>
  <dc:description/>
  <cp:lastModifiedBy>Kuta</cp:lastModifiedBy>
  <cp:revision>6</cp:revision>
  <dcterms:created xsi:type="dcterms:W3CDTF">2009-10-14T08:28:00Z</dcterms:created>
  <dcterms:modified xsi:type="dcterms:W3CDTF">2009-10-14T09:38:00Z</dcterms:modified>
</cp:coreProperties>
</file>